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5500 SC</w:t>
      </w:r>
    </w:p>
    <w:p>
      <w:pPr/>
      <w:r>
        <w:rPr>
          <w:b w:val="1"/>
          <w:bCs w:val="1"/>
        </w:rPr>
        <w:t xml:space="preserve">avec détecteur de mouvement - 3000K, câblage continu à 5 fils</w:t>
      </w:r>
    </w:p>
    <w:p/>
    <w:p>
      <w:pPr/>
      <w:r>
        <w:rPr/>
        <w:t xml:space="preserve">• Dimensions (L x l x H): 1200 x 164 x 75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Mesh, Bluetooth, Application</w:t>
      </w:r>
      <w:br/>
      <w:r>
        <w:rPr/>
        <w:t xml:space="preserve">• Avec télécommande: Non</w:t>
      </w:r>
      <w:br/>
      <w:r>
        <w:rPr/>
        <w:t xml:space="preserve">• Variante: avec détecteur de mouvement - 3000K, câblage continu à 5 fils</w:t>
      </w:r>
      <w:br/>
      <w:r>
        <w:rPr/>
        <w:t xml:space="preserve">• UC1, Code EAN: 4007841087289</w:t>
      </w:r>
      <w:br/>
      <w:r>
        <w:rPr/>
        <w:t xml:space="preserve">• Applications: Intérieur</w:t>
      </w:r>
      <w:br/>
      <w:r>
        <w:rPr/>
        <w:t xml:space="preserve">• Emplacement, pièce: Intérieur, entrepôt, parking couvert / garage souterrain, couloir / allée, espace fonctionnel / local annexe, cage d'escalier, vestiaires, WC / salle d'eau</w:t>
      </w:r>
      <w:br/>
      <w:r>
        <w:rPr/>
        <w:t xml:space="preserve">• Coloris: blanc</w:t>
      </w:r>
      <w:br/>
      <w:r>
        <w:rPr/>
        <w:t xml:space="preserve">• Plaque numéros de maison autocollants incluse: Non</w:t>
      </w:r>
      <w:br/>
      <w:r>
        <w:rPr/>
        <w:t xml:space="preserve">• Lieu d'installation: plafond, mur</w:t>
      </w:r>
      <w:br/>
      <w:r>
        <w:rPr/>
        <w:t xml:space="preserve">• Montage: En saillie, Plafond,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3,50 m</w:t>
      </w:r>
      <w:br/>
      <w:r>
        <w:rPr/>
        <w:t xml:space="preserve">• Technique HF: 24 GHz</w:t>
      </w:r>
      <w:br/>
      <w:r>
        <w:rPr/>
        <w:t xml:space="preserve">• Mode esclave réglable: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Flux lumineux total du produit: 4149 lm</w:t>
      </w:r>
      <w:br/>
      <w:r>
        <w:rPr/>
        <w:t xml:space="preserve">• Efficacité totale du produit: 133,8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interchangeable</w:t>
      </w:r>
      <w:br/>
      <w:r>
        <w:rPr/>
        <w:t xml:space="preserve">• Culot: autre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Fonction DIM, Lumière d'orientation, Détecteur de lumière, Connexion aux systèmes de batterie centrale, Détecteur de mouvement, Temps de fondu réglable à l'allumage et à l'extinction, Libre choix de la valeur d'éclairage dans un groupe de luminaires, Paramétrage de groupe, Fonction de groupe voisin, Communication cryptée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Fusible B10: 51</w:t>
      </w:r>
      <w:br/>
      <w:r>
        <w:rPr/>
        <w:t xml:space="preserve">• Fusible B16: 81</w:t>
      </w:r>
      <w:br/>
      <w:r>
        <w:rPr/>
        <w:t xml:space="preserve">• Fusible C10: 74</w:t>
      </w:r>
      <w:br/>
      <w:r>
        <w:rPr/>
        <w:t xml:space="preserve">• Fusible C16: 118</w:t>
      </w:r>
      <w:br/>
      <w:r>
        <w:rPr/>
        <w:t xml:space="preserve">• Fonction balisage en pourcentage: 10 – 100 %</w:t>
      </w:r>
      <w:br/>
      <w:r>
        <w:rPr/>
        <w:t xml:space="preserve">• Puissance: 31 W</w:t>
      </w:r>
      <w:br/>
      <w:r>
        <w:rPr/>
        <w:t xml:space="preserve">• Indice de rendu des couleurs IRC: = 82</w:t>
      </w:r>
      <w:br/>
      <w:r>
        <w:rPr/>
        <w:t xml:space="preserve">• Angle d'ouverture: 160 °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087289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5500 SC avec détecteur de mouvement - 3000K, câblage continu à 5 fils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2026-07-15T01:04:17+02:00</dcterms:created>
  <dcterms:modified xsi:type="dcterms:W3CDTF">2026-07-15T01:04:17+02:00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